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6607" w14:textId="122A725B" w:rsidR="00D87601" w:rsidRPr="00F61966" w:rsidRDefault="00FA3503" w:rsidP="00D8760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F1B68CD" wp14:editId="14476640">
            <wp:extent cx="1286510" cy="72517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71BD04" w14:textId="77777777" w:rsidR="00FA3503" w:rsidRDefault="00FA3503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36CFF86" w14:textId="77777777" w:rsidR="00FA3503" w:rsidRDefault="00FA3503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099BE6" w14:textId="6ADCE60D" w:rsidR="000630DE" w:rsidRPr="00F61966" w:rsidRDefault="000630DE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61966">
        <w:rPr>
          <w:rFonts w:ascii="Times New Roman" w:eastAsia="MS Mincho" w:hAnsi="Times New Roman" w:cs="Times New Roman"/>
          <w:b/>
          <w:sz w:val="24"/>
          <w:szCs w:val="24"/>
        </w:rPr>
        <w:t>HACETTEPE ÜNİVERSİTESİ - TÜRKİYE</w:t>
      </w:r>
    </w:p>
    <w:p w14:paraId="12AEA21F" w14:textId="10C79116" w:rsidR="000630DE" w:rsidRPr="00F61966" w:rsidRDefault="00E11D90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61966">
        <w:rPr>
          <w:rFonts w:ascii="Times New Roman" w:eastAsia="MS Mincho" w:hAnsi="Times New Roman" w:cs="Times New Roman"/>
          <w:b/>
          <w:sz w:val="24"/>
          <w:szCs w:val="24"/>
        </w:rPr>
        <w:t>İle</w:t>
      </w:r>
    </w:p>
    <w:p w14:paraId="508E3163" w14:textId="77777777" w:rsidR="000D496C" w:rsidRPr="00F61966" w:rsidRDefault="00855DCF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61966">
        <w:rPr>
          <w:rFonts w:ascii="Times New Roman" w:eastAsia="MS Mincho" w:hAnsi="Times New Roman" w:cs="Times New Roman"/>
          <w:b/>
          <w:sz w:val="24"/>
          <w:szCs w:val="24"/>
        </w:rPr>
        <w:t>…………………………………….</w:t>
      </w:r>
    </w:p>
    <w:p w14:paraId="7A0990A8" w14:textId="23BF7EF8" w:rsidR="000630DE" w:rsidRPr="00F61966" w:rsidRDefault="000630DE" w:rsidP="00826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61966">
        <w:rPr>
          <w:rFonts w:ascii="Times New Roman" w:eastAsia="MS Mincho" w:hAnsi="Times New Roman" w:cs="Times New Roman"/>
          <w:b/>
          <w:sz w:val="24"/>
          <w:szCs w:val="24"/>
        </w:rPr>
        <w:t>Arasında Akademik İş</w:t>
      </w:r>
      <w:r w:rsidR="0037364E" w:rsidRPr="00F61966">
        <w:rPr>
          <w:rFonts w:ascii="Times New Roman" w:eastAsia="MS Mincho" w:hAnsi="Times New Roman" w:cs="Times New Roman"/>
          <w:b/>
          <w:sz w:val="24"/>
          <w:szCs w:val="24"/>
        </w:rPr>
        <w:t xml:space="preserve"> B</w:t>
      </w:r>
      <w:r w:rsidRPr="00F61966">
        <w:rPr>
          <w:rFonts w:ascii="Times New Roman" w:eastAsia="MS Mincho" w:hAnsi="Times New Roman" w:cs="Times New Roman"/>
          <w:b/>
          <w:sz w:val="24"/>
          <w:szCs w:val="24"/>
        </w:rPr>
        <w:t>irliği Protokolü</w:t>
      </w:r>
    </w:p>
    <w:p w14:paraId="5BFF7A3C" w14:textId="77777777" w:rsidR="009134CA" w:rsidRPr="00F61966" w:rsidRDefault="009134CA" w:rsidP="0082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13DB7" w14:textId="77777777" w:rsidR="009134CA" w:rsidRPr="00F61966" w:rsidRDefault="009134CA" w:rsidP="0091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9813B" w14:textId="3C53977B" w:rsidR="009134CA" w:rsidRPr="00F61966" w:rsidRDefault="009134CA" w:rsidP="0091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Karşılıklı iş</w:t>
      </w:r>
      <w:r w:rsidR="00B72267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birliğini ve ortak</w:t>
      </w:r>
      <w:r w:rsidR="0012521C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anlayışı</w:t>
      </w:r>
      <w:r w:rsidR="0012521C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teşvik</w:t>
      </w:r>
      <w:r w:rsidR="0012521C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etmek ve geliştirmek</w:t>
      </w:r>
      <w:r w:rsidR="00E8259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amacıyla, Hacettepe Üniversitesi, Ankara, Türkiye</w:t>
      </w:r>
      <w:r w:rsidR="002C08B0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0E" w:rsidRPr="00F61966">
        <w:rPr>
          <w:rFonts w:ascii="Times New Roman" w:eastAsia="Calibri" w:hAnsi="Times New Roman" w:cs="Times New Roman"/>
          <w:sz w:val="24"/>
          <w:szCs w:val="24"/>
        </w:rPr>
        <w:t xml:space="preserve">adına Rektör Prof. Dr. Mehmet Cahit GÜRAN </w:t>
      </w:r>
      <w:r w:rsidR="00AD0B88" w:rsidRPr="00F61966">
        <w:rPr>
          <w:rFonts w:ascii="Times New Roman" w:eastAsia="Calibri" w:hAnsi="Times New Roman" w:cs="Times New Roman"/>
          <w:sz w:val="24"/>
          <w:szCs w:val="24"/>
        </w:rPr>
        <w:t>il</w:t>
      </w:r>
      <w:r w:rsidR="00505E5E" w:rsidRPr="00F61966">
        <w:rPr>
          <w:rFonts w:ascii="Times New Roman" w:eastAsia="Calibri" w:hAnsi="Times New Roman" w:cs="Times New Roman"/>
          <w:sz w:val="24"/>
          <w:szCs w:val="24"/>
        </w:rPr>
        <w:t>e</w:t>
      </w:r>
      <w:r w:rsidR="0082650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E6A5C" w:rsidRPr="00F61966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="00BD7961" w:rsidRPr="00F61966">
        <w:rPr>
          <w:rFonts w:ascii="Times New Roman" w:hAnsi="Times New Roman" w:cs="Times New Roman"/>
          <w:b/>
          <w:sz w:val="24"/>
          <w:szCs w:val="24"/>
        </w:rPr>
        <w:t>,</w:t>
      </w:r>
      <w:r w:rsidR="007E6A5C" w:rsidRPr="00F61966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3E70B0" w:rsidRPr="00F6196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E70B0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aşağıdaki</w:t>
      </w:r>
      <w:r w:rsidR="00266749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BFA" w:rsidRPr="00F61966">
        <w:rPr>
          <w:rFonts w:ascii="Times New Roman" w:eastAsia="Calibri" w:hAnsi="Times New Roman" w:cs="Times New Roman"/>
          <w:sz w:val="24"/>
          <w:szCs w:val="24"/>
        </w:rPr>
        <w:t>hükümler çerçevesinde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D90" w:rsidRPr="00F61966">
        <w:rPr>
          <w:rFonts w:ascii="Times New Roman" w:eastAsia="Calibri" w:hAnsi="Times New Roman" w:cs="Times New Roman"/>
          <w:sz w:val="24"/>
          <w:szCs w:val="24"/>
        </w:rPr>
        <w:t>iş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bu protokolü </w:t>
      </w:r>
      <w:r w:rsidR="00E11D90" w:rsidRPr="00F61966">
        <w:rPr>
          <w:rFonts w:ascii="Times New Roman" w:eastAsia="Calibri" w:hAnsi="Times New Roman" w:cs="Times New Roman"/>
          <w:sz w:val="24"/>
          <w:szCs w:val="24"/>
        </w:rPr>
        <w:t>akdetmişlerdir</w:t>
      </w:r>
      <w:r w:rsidRPr="00F619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8D4016" w14:textId="2E311F41" w:rsidR="002A42ED" w:rsidRPr="00F61966" w:rsidRDefault="002A42ED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AMAÇ</w:t>
      </w:r>
    </w:p>
    <w:p w14:paraId="04E05BDF" w14:textId="2D88BEA8" w:rsidR="002A42ED" w:rsidRPr="00F61966" w:rsidRDefault="002A42ED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Madde 1:</w:t>
      </w:r>
    </w:p>
    <w:p w14:paraId="7F005E1A" w14:textId="77777777" w:rsidR="003106F1" w:rsidRPr="00F61966" w:rsidRDefault="003106F1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F6FB4" w14:textId="597DDE24" w:rsidR="009134CA" w:rsidRPr="00F61966" w:rsidRDefault="009134CA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Hacettepe Üniversitesi ve </w:t>
      </w:r>
      <w:r w:rsidR="00855DCF" w:rsidRPr="00F61966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ülke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mevzuatları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 ve olanaklarının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sınırları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>dahilinde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A30" w:rsidRPr="00F61966">
        <w:rPr>
          <w:rFonts w:ascii="Times New Roman" w:eastAsia="Calibri" w:hAnsi="Times New Roman" w:cs="Times New Roman"/>
          <w:sz w:val="24"/>
          <w:szCs w:val="24"/>
        </w:rPr>
        <w:t xml:space="preserve">aşağıda belirtilen </w:t>
      </w:r>
      <w:r w:rsidR="003C5141" w:rsidRPr="00F61966">
        <w:rPr>
          <w:rFonts w:ascii="Times New Roman" w:eastAsia="Calibri" w:hAnsi="Times New Roman" w:cs="Times New Roman"/>
          <w:sz w:val="24"/>
          <w:szCs w:val="24"/>
        </w:rPr>
        <w:t>konu</w:t>
      </w:r>
      <w:r w:rsidR="00B50A30" w:rsidRPr="00F61966">
        <w:rPr>
          <w:rFonts w:ascii="Times New Roman" w:eastAsia="Calibri" w:hAnsi="Times New Roman" w:cs="Times New Roman"/>
          <w:sz w:val="24"/>
          <w:szCs w:val="24"/>
        </w:rPr>
        <w:t xml:space="preserve">larda 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iş</w:t>
      </w:r>
      <w:r w:rsidR="00707BA1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birliği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yapacaklardır.</w:t>
      </w:r>
    </w:p>
    <w:p w14:paraId="10A074EF" w14:textId="77777777" w:rsidR="003106F1" w:rsidRPr="00F61966" w:rsidRDefault="003106F1" w:rsidP="00707B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AD3FE3" w14:textId="7BFC3600" w:rsidR="00872A60" w:rsidRPr="00F61966" w:rsidRDefault="00872A60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 xml:space="preserve">İŞ BİRLİĞİ </w:t>
      </w:r>
      <w:r w:rsidR="003C5141" w:rsidRPr="00F61966">
        <w:rPr>
          <w:rFonts w:ascii="Times New Roman" w:eastAsia="Calibri" w:hAnsi="Times New Roman" w:cs="Times New Roman"/>
          <w:b/>
          <w:sz w:val="24"/>
          <w:szCs w:val="24"/>
        </w:rPr>
        <w:t>KONULARI</w:t>
      </w:r>
    </w:p>
    <w:p w14:paraId="6719F501" w14:textId="41BF80AB" w:rsidR="00872A60" w:rsidRPr="00F61966" w:rsidRDefault="00872A60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 xml:space="preserve">Madde </w:t>
      </w:r>
      <w:r w:rsidR="00707BA1" w:rsidRPr="00F619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619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C270966" w14:textId="77777777" w:rsidR="003106F1" w:rsidRPr="00F61966" w:rsidRDefault="003106F1" w:rsidP="00707B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D19DD" w14:textId="6C2A8BCD" w:rsidR="009134CA" w:rsidRPr="00F61966" w:rsidRDefault="00707BA1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2</w:t>
      </w:r>
      <w:r w:rsidR="00872A60" w:rsidRPr="00F61966">
        <w:rPr>
          <w:rFonts w:ascii="Times New Roman" w:eastAsia="Calibri" w:hAnsi="Times New Roman" w:cs="Times New Roman"/>
          <w:sz w:val="24"/>
          <w:szCs w:val="24"/>
        </w:rPr>
        <w:t>.1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 Öğretim ve araştırma elemanlarının değişimini içeren ortak araştırma çalışmalarını teşvik etme</w:t>
      </w:r>
      <w:r w:rsidR="0089106F" w:rsidRPr="00F61966">
        <w:rPr>
          <w:rFonts w:ascii="Times New Roman" w:eastAsia="Calibri" w:hAnsi="Times New Roman" w:cs="Times New Roman"/>
          <w:sz w:val="24"/>
          <w:szCs w:val="24"/>
        </w:rPr>
        <w:t>k,</w:t>
      </w:r>
    </w:p>
    <w:p w14:paraId="16D62C72" w14:textId="7DA2653B" w:rsidR="009134CA" w:rsidRPr="00F61966" w:rsidRDefault="00707BA1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2</w:t>
      </w:r>
      <w:r w:rsidR="00872A60" w:rsidRPr="00F61966">
        <w:rPr>
          <w:rFonts w:ascii="Times New Roman" w:eastAsia="Calibri" w:hAnsi="Times New Roman" w:cs="Times New Roman"/>
          <w:sz w:val="24"/>
          <w:szCs w:val="24"/>
        </w:rPr>
        <w:t>.2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B88" w:rsidRPr="00F61966">
        <w:rPr>
          <w:rFonts w:ascii="Times New Roman" w:eastAsia="Calibri" w:hAnsi="Times New Roman" w:cs="Times New Roman"/>
          <w:sz w:val="24"/>
          <w:szCs w:val="24"/>
        </w:rPr>
        <w:t>Her iki ülkenin mevzuatına uygun olarak öğrenci değişim programları geliştirme ve çift diploma olanağını sağlayan programlar yapma</w:t>
      </w:r>
      <w:r w:rsidR="0089106F" w:rsidRPr="00F61966">
        <w:rPr>
          <w:rFonts w:ascii="Times New Roman" w:eastAsia="Calibri" w:hAnsi="Times New Roman" w:cs="Times New Roman"/>
          <w:sz w:val="24"/>
          <w:szCs w:val="24"/>
        </w:rPr>
        <w:t>k,</w:t>
      </w:r>
    </w:p>
    <w:p w14:paraId="3173E03D" w14:textId="0B15E67B" w:rsidR="009134CA" w:rsidRPr="00F61966" w:rsidRDefault="00707BA1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2</w:t>
      </w:r>
      <w:r w:rsidR="00872A60" w:rsidRPr="00F61966">
        <w:rPr>
          <w:rFonts w:ascii="Times New Roman" w:eastAsia="Calibri" w:hAnsi="Times New Roman" w:cs="Times New Roman"/>
          <w:sz w:val="24"/>
          <w:szCs w:val="24"/>
        </w:rPr>
        <w:t xml:space="preserve">.3 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>Akademik araştırma verileri ve teknik materyal değişimi yapma</w:t>
      </w:r>
      <w:r w:rsidR="0089106F" w:rsidRPr="00F61966">
        <w:rPr>
          <w:rFonts w:ascii="Times New Roman" w:eastAsia="Calibri" w:hAnsi="Times New Roman" w:cs="Times New Roman"/>
          <w:sz w:val="24"/>
          <w:szCs w:val="24"/>
        </w:rPr>
        <w:t>k,</w:t>
      </w:r>
    </w:p>
    <w:p w14:paraId="456E614C" w14:textId="38738AC9" w:rsidR="009134CA" w:rsidRPr="00F61966" w:rsidRDefault="00707BA1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2</w:t>
      </w:r>
      <w:r w:rsidR="00872A60" w:rsidRPr="00F61966">
        <w:rPr>
          <w:rFonts w:ascii="Times New Roman" w:eastAsia="Calibri" w:hAnsi="Times New Roman" w:cs="Times New Roman"/>
          <w:sz w:val="24"/>
          <w:szCs w:val="24"/>
        </w:rPr>
        <w:t>.4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 Yayımlama ve kültürel aktivitelerde iş</w:t>
      </w:r>
      <w:r w:rsidR="00A973F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>birliği yapma</w:t>
      </w:r>
      <w:r w:rsidR="0089106F" w:rsidRPr="00F61966">
        <w:rPr>
          <w:rFonts w:ascii="Times New Roman" w:eastAsia="Calibri" w:hAnsi="Times New Roman" w:cs="Times New Roman"/>
          <w:sz w:val="24"/>
          <w:szCs w:val="24"/>
        </w:rPr>
        <w:t>k,</w:t>
      </w:r>
    </w:p>
    <w:p w14:paraId="369771FB" w14:textId="09348B77" w:rsidR="009134CA" w:rsidRPr="00F61966" w:rsidRDefault="00707BA1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2</w:t>
      </w:r>
      <w:r w:rsidR="00872A60" w:rsidRPr="00F61966">
        <w:rPr>
          <w:rFonts w:ascii="Times New Roman" w:eastAsia="Calibri" w:hAnsi="Times New Roman" w:cs="Times New Roman"/>
          <w:sz w:val="24"/>
          <w:szCs w:val="24"/>
        </w:rPr>
        <w:t xml:space="preserve">.5 </w:t>
      </w:r>
      <w:r w:rsidR="00E05966" w:rsidRPr="00F61966">
        <w:rPr>
          <w:rFonts w:ascii="Times New Roman" w:eastAsia="Calibri" w:hAnsi="Times New Roman" w:cs="Times New Roman"/>
          <w:sz w:val="24"/>
          <w:szCs w:val="24"/>
        </w:rPr>
        <w:t>Konferans,</w:t>
      </w:r>
      <w:r w:rsidR="00A973F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66" w:rsidRPr="00F61966">
        <w:rPr>
          <w:rFonts w:ascii="Times New Roman" w:eastAsia="Calibri" w:hAnsi="Times New Roman" w:cs="Times New Roman"/>
          <w:sz w:val="24"/>
          <w:szCs w:val="24"/>
        </w:rPr>
        <w:t>s</w:t>
      </w:r>
      <w:r w:rsidR="00FB0E1E" w:rsidRPr="00F61966">
        <w:rPr>
          <w:rFonts w:ascii="Times New Roman" w:eastAsia="Calibri" w:hAnsi="Times New Roman" w:cs="Times New Roman"/>
          <w:sz w:val="24"/>
          <w:szCs w:val="24"/>
        </w:rPr>
        <w:t>eminer, sempozyum, kongre vb. ortak akademik ve bilimsel faaliyetler düzenleme</w:t>
      </w:r>
      <w:r w:rsidR="0089106F" w:rsidRPr="00F61966">
        <w:rPr>
          <w:rFonts w:ascii="Times New Roman" w:eastAsia="Calibri" w:hAnsi="Times New Roman" w:cs="Times New Roman"/>
          <w:sz w:val="24"/>
          <w:szCs w:val="24"/>
        </w:rPr>
        <w:t>k.</w:t>
      </w:r>
    </w:p>
    <w:p w14:paraId="7A9C10E5" w14:textId="77777777" w:rsidR="0082650E" w:rsidRPr="00F61966" w:rsidRDefault="0082650E" w:rsidP="00707B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F126B" w14:textId="77777777" w:rsidR="00707BA1" w:rsidRPr="00F61966" w:rsidRDefault="00707BA1" w:rsidP="008265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GENEL HÜKÜMLER</w:t>
      </w:r>
    </w:p>
    <w:p w14:paraId="33B27A93" w14:textId="2CFAB231" w:rsidR="00707BA1" w:rsidRPr="00F61966" w:rsidRDefault="00707BA1" w:rsidP="008265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Madde 3:</w:t>
      </w:r>
    </w:p>
    <w:p w14:paraId="61151BDD" w14:textId="479C205B" w:rsidR="00707BA1" w:rsidRPr="00F61966" w:rsidRDefault="00B87330" w:rsidP="00997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07BA1" w:rsidRPr="00F61966">
        <w:rPr>
          <w:rFonts w:ascii="Times New Roman" w:eastAsia="Calibri" w:hAnsi="Times New Roman" w:cs="Times New Roman"/>
          <w:sz w:val="24"/>
          <w:szCs w:val="24"/>
        </w:rPr>
        <w:t xml:space="preserve">Bilimsel ve eğitimsel </w:t>
      </w:r>
      <w:r w:rsidR="003C5141" w:rsidRPr="00F61966">
        <w:rPr>
          <w:rFonts w:ascii="Times New Roman" w:eastAsia="Calibri" w:hAnsi="Times New Roman" w:cs="Times New Roman"/>
          <w:sz w:val="24"/>
          <w:szCs w:val="24"/>
        </w:rPr>
        <w:t>i</w:t>
      </w:r>
      <w:r w:rsidR="00707BA1" w:rsidRPr="00F61966">
        <w:rPr>
          <w:rFonts w:ascii="Times New Roman" w:eastAsia="Calibri" w:hAnsi="Times New Roman" w:cs="Times New Roman"/>
          <w:sz w:val="24"/>
          <w:szCs w:val="24"/>
        </w:rPr>
        <w:t>ş</w:t>
      </w:r>
      <w:r w:rsidR="00B72267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BA1" w:rsidRPr="00F61966">
        <w:rPr>
          <w:rFonts w:ascii="Times New Roman" w:eastAsia="Calibri" w:hAnsi="Times New Roman" w:cs="Times New Roman"/>
          <w:sz w:val="24"/>
          <w:szCs w:val="24"/>
        </w:rPr>
        <w:t>birliği, karşılıklı ilgi alanlarında, eşitlik ve karşılıklılık esasına dayalı olarak sürdürülür.</w:t>
      </w:r>
    </w:p>
    <w:p w14:paraId="0C9FCA44" w14:textId="0EF83BFC" w:rsidR="007A081D" w:rsidRPr="00F61966" w:rsidRDefault="00B87330" w:rsidP="007A0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>Akademik iş birliği kapsamında yapılacak çalışmalar</w:t>
      </w:r>
      <w:r w:rsidR="001E3315" w:rsidRPr="00F61966">
        <w:rPr>
          <w:rFonts w:ascii="Times New Roman" w:eastAsia="Calibri" w:hAnsi="Times New Roman" w:cs="Times New Roman"/>
          <w:sz w:val="24"/>
          <w:szCs w:val="24"/>
        </w:rPr>
        <w:t xml:space="preserve"> ve değişimler,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 xml:space="preserve"> her bir kurumun mevzuatı ve bütçe kaynakları ile sınırlı olup kurumların olanaklarına ve koşullarına göre ayrıca planlanacak, çalışmaların usul ve esasları taraflar arasında imzalanacak ek protokol</w:t>
      </w:r>
      <w:r w:rsidR="005A172C" w:rsidRPr="00F61966">
        <w:rPr>
          <w:rFonts w:ascii="Times New Roman" w:eastAsia="Calibri" w:hAnsi="Times New Roman" w:cs="Times New Roman"/>
          <w:sz w:val="24"/>
          <w:szCs w:val="24"/>
        </w:rPr>
        <w:t>ler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>le belirlenecektir.</w:t>
      </w:r>
    </w:p>
    <w:p w14:paraId="1AE610F0" w14:textId="1B41A7B3" w:rsidR="00EC0929" w:rsidRPr="00F61966" w:rsidRDefault="00B87330" w:rsidP="007A0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3.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>3</w:t>
      </w:r>
      <w:r w:rsidRPr="00F61966">
        <w:rPr>
          <w:rFonts w:ascii="Times New Roman" w:eastAsia="Calibri" w:hAnsi="Times New Roman" w:cs="Times New Roman"/>
          <w:sz w:val="24"/>
          <w:szCs w:val="24"/>
        </w:rPr>
        <w:t>.</w:t>
      </w:r>
      <w:r w:rsidR="00A22B22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>İşbu protokol hiçbir taraf için finansal anlamda bağlayıcı değildir.</w:t>
      </w:r>
    </w:p>
    <w:p w14:paraId="07247AF7" w14:textId="51AF2B93" w:rsidR="00EC0929" w:rsidRPr="00F61966" w:rsidRDefault="00B87330" w:rsidP="00997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>4</w:t>
      </w:r>
      <w:r w:rsidRPr="00F61966">
        <w:rPr>
          <w:rFonts w:ascii="Times New Roman" w:eastAsia="Calibri" w:hAnsi="Times New Roman" w:cs="Times New Roman"/>
          <w:sz w:val="24"/>
          <w:szCs w:val="24"/>
        </w:rPr>
        <w:t>.</w:t>
      </w:r>
      <w:r w:rsidR="0037364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>İşbu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5AB" w:rsidRPr="00F61966">
        <w:rPr>
          <w:rFonts w:ascii="Times New Roman" w:eastAsia="Calibri" w:hAnsi="Times New Roman" w:cs="Times New Roman"/>
          <w:sz w:val="24"/>
          <w:szCs w:val="24"/>
        </w:rPr>
        <w:t>protokolün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 xml:space="preserve">imzalanması, </w:t>
      </w:r>
      <w:r w:rsidR="00E56FF5" w:rsidRPr="00F61966">
        <w:rPr>
          <w:rFonts w:ascii="Times New Roman" w:eastAsia="Calibri" w:hAnsi="Times New Roman" w:cs="Times New Roman"/>
          <w:sz w:val="24"/>
          <w:szCs w:val="24"/>
        </w:rPr>
        <w:t>taraflar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1E" w:rsidRPr="00F61966">
        <w:rPr>
          <w:rFonts w:ascii="Times New Roman" w:eastAsia="Calibri" w:hAnsi="Times New Roman" w:cs="Times New Roman"/>
          <w:sz w:val="24"/>
          <w:szCs w:val="24"/>
        </w:rPr>
        <w:t>arasındaki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1E" w:rsidRPr="00F61966">
        <w:rPr>
          <w:rFonts w:ascii="Times New Roman" w:eastAsia="Calibri" w:hAnsi="Times New Roman" w:cs="Times New Roman"/>
          <w:sz w:val="24"/>
          <w:szCs w:val="24"/>
        </w:rPr>
        <w:t>iş</w:t>
      </w:r>
      <w:r w:rsidR="0037364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1E" w:rsidRPr="00F61966">
        <w:rPr>
          <w:rFonts w:ascii="Times New Roman" w:eastAsia="Calibri" w:hAnsi="Times New Roman" w:cs="Times New Roman"/>
          <w:sz w:val="24"/>
          <w:szCs w:val="24"/>
        </w:rPr>
        <w:t>birliğine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1E" w:rsidRPr="00F61966">
        <w:rPr>
          <w:rFonts w:ascii="Times New Roman" w:eastAsia="Calibri" w:hAnsi="Times New Roman" w:cs="Times New Roman"/>
          <w:sz w:val="24"/>
          <w:szCs w:val="24"/>
        </w:rPr>
        <w:t>ilişkin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>herhangi bir spesifik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>anlaşmayı</w:t>
      </w:r>
      <w:r w:rsidR="00142091" w:rsidRPr="00F61966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abul 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>etme</w:t>
      </w:r>
      <w:r w:rsidR="007D58C8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FF5" w:rsidRPr="00F61966">
        <w:rPr>
          <w:rFonts w:ascii="Times New Roman" w:eastAsia="Calibri" w:hAnsi="Times New Roman" w:cs="Times New Roman"/>
          <w:sz w:val="24"/>
          <w:szCs w:val="24"/>
        </w:rPr>
        <w:t>yükümlülüğü</w:t>
      </w:r>
      <w:r w:rsidR="00EC0929" w:rsidRPr="00F61966">
        <w:rPr>
          <w:rFonts w:ascii="Times New Roman" w:eastAsia="Calibri" w:hAnsi="Times New Roman" w:cs="Times New Roman"/>
          <w:sz w:val="24"/>
          <w:szCs w:val="24"/>
        </w:rPr>
        <w:t xml:space="preserve"> getirmez.</w:t>
      </w:r>
    </w:p>
    <w:p w14:paraId="35F2FD75" w14:textId="40BCE7C3" w:rsidR="000D3C28" w:rsidRPr="00F61966" w:rsidRDefault="000D3C28" w:rsidP="000D3C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3.</w:t>
      </w:r>
      <w:r w:rsidR="007A081D" w:rsidRPr="00F61966">
        <w:rPr>
          <w:rFonts w:ascii="Times New Roman" w:eastAsia="Calibri" w:hAnsi="Times New Roman" w:cs="Times New Roman"/>
          <w:sz w:val="24"/>
          <w:szCs w:val="24"/>
        </w:rPr>
        <w:t>5</w:t>
      </w:r>
      <w:r w:rsidRPr="00F61966">
        <w:rPr>
          <w:rFonts w:ascii="Times New Roman" w:eastAsia="Calibri" w:hAnsi="Times New Roman" w:cs="Times New Roman"/>
          <w:sz w:val="24"/>
          <w:szCs w:val="24"/>
        </w:rPr>
        <w:t>.</w:t>
      </w:r>
      <w:r w:rsidR="000A442F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İşbu protokolün yürütülmesinde tarafların her birinin kendi hukuku uygulanır. Taraflar bağlı oldukları mevzuat gereği kurum içi ya da kurum dışından gereken onayı </w:t>
      </w:r>
      <w:r w:rsidR="005A172C" w:rsidRPr="00F61966">
        <w:rPr>
          <w:rFonts w:ascii="Times New Roman" w:eastAsia="Calibri" w:hAnsi="Times New Roman" w:cs="Times New Roman"/>
          <w:sz w:val="24"/>
          <w:szCs w:val="24"/>
        </w:rPr>
        <w:t>alacaklardır.</w:t>
      </w:r>
    </w:p>
    <w:p w14:paraId="0DA90D42" w14:textId="77777777" w:rsidR="0099719A" w:rsidRPr="00F61966" w:rsidRDefault="0099719A" w:rsidP="00997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00048" w14:textId="77777777" w:rsidR="00500346" w:rsidRPr="00F61966" w:rsidRDefault="00500346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FİKRİ MÜLKİYET</w:t>
      </w:r>
    </w:p>
    <w:p w14:paraId="7AD1630B" w14:textId="49298A7C" w:rsidR="00500346" w:rsidRPr="00F61966" w:rsidRDefault="00500346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4:</w:t>
      </w:r>
    </w:p>
    <w:p w14:paraId="76B2B75C" w14:textId="77777777" w:rsidR="003106F1" w:rsidRPr="00F61966" w:rsidRDefault="003106F1" w:rsidP="0050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E1CEA" w14:textId="76E1D389" w:rsidR="00967A6F" w:rsidRPr="00F61966" w:rsidRDefault="00EC0929" w:rsidP="0091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İşbu protokol çerçevesinde yürütülen ortak faaliyetler nedeni ile fikri mülkiyet hak</w:t>
      </w:r>
      <w:r w:rsidR="00BF2304" w:rsidRPr="00F61966">
        <w:rPr>
          <w:rFonts w:ascii="Times New Roman" w:eastAsia="Calibri" w:hAnsi="Times New Roman" w:cs="Times New Roman"/>
          <w:sz w:val="24"/>
          <w:szCs w:val="24"/>
        </w:rPr>
        <w:t xml:space="preserve">kı doğacağının </w:t>
      </w:r>
      <w:r w:rsidRPr="00F61966">
        <w:rPr>
          <w:rFonts w:ascii="Times New Roman" w:eastAsia="Calibri" w:hAnsi="Times New Roman" w:cs="Times New Roman"/>
          <w:sz w:val="24"/>
          <w:szCs w:val="24"/>
        </w:rPr>
        <w:t>öngörüldüğü durumlarda, taraflar ortak projenin başla</w:t>
      </w:r>
      <w:r w:rsidR="00E56FF5" w:rsidRPr="00F61966">
        <w:rPr>
          <w:rFonts w:ascii="Times New Roman" w:eastAsia="Calibri" w:hAnsi="Times New Roman" w:cs="Times New Roman"/>
          <w:sz w:val="24"/>
          <w:szCs w:val="24"/>
        </w:rPr>
        <w:t>tılmasından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 önce </w:t>
      </w:r>
      <w:r w:rsidR="00E56FF5" w:rsidRPr="00F61966">
        <w:rPr>
          <w:rFonts w:ascii="Times New Roman" w:eastAsia="Calibri" w:hAnsi="Times New Roman" w:cs="Times New Roman"/>
          <w:sz w:val="24"/>
          <w:szCs w:val="24"/>
        </w:rPr>
        <w:t>fikri mülkiyet haklarını ek bir protokol ile düzenle</w:t>
      </w:r>
      <w:r w:rsidR="00DA138C" w:rsidRPr="00F61966">
        <w:rPr>
          <w:rFonts w:ascii="Times New Roman" w:eastAsia="Calibri" w:hAnsi="Times New Roman" w:cs="Times New Roman"/>
          <w:sz w:val="24"/>
          <w:szCs w:val="24"/>
        </w:rPr>
        <w:t>yeceklerdi</w:t>
      </w:r>
      <w:r w:rsidR="00E56FF5" w:rsidRPr="00F61966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DD19269" w14:textId="70EBF088" w:rsidR="00500346" w:rsidRPr="00F61966" w:rsidRDefault="00500346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VERİNİN KORUNMASI</w:t>
      </w:r>
    </w:p>
    <w:p w14:paraId="0DF92E35" w14:textId="32B6F233" w:rsidR="00500346" w:rsidRPr="00F61966" w:rsidRDefault="00500346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5:</w:t>
      </w:r>
    </w:p>
    <w:p w14:paraId="413129A6" w14:textId="77777777" w:rsidR="003106F1" w:rsidRPr="00F61966" w:rsidRDefault="003106F1" w:rsidP="0050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6E1538" w14:textId="70C08E73" w:rsidR="00500346" w:rsidRPr="00F61966" w:rsidRDefault="00500346" w:rsidP="00500346">
      <w:pPr>
        <w:jc w:val="both"/>
        <w:rPr>
          <w:rFonts w:ascii="Times New Roman" w:hAnsi="Times New Roman" w:cs="Times New Roman"/>
          <w:sz w:val="24"/>
          <w:szCs w:val="24"/>
        </w:rPr>
      </w:pP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Kişisel veriler, yalnızca mevcut İş </w:t>
      </w:r>
      <w:r w:rsidR="00DD0B15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irliği Protokolü</w:t>
      </w:r>
      <w:r w:rsidR="00DD0B15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nün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</w:t>
      </w:r>
      <w:r w:rsidR="00DD0B15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 protokollerin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amaçları </w:t>
      </w:r>
      <w:r w:rsidR="00F4624D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için konuya ilişkin hukuki düzenlemelere uygun olarak veri sahiplerinin hakları, temel özgürlükleri, haysiyete saygı, gizlilik, kişisel kimlik ve kişisel verilerin korunması hakkı dikkate alınarak kullanılacak ve 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işlenecektir.</w:t>
      </w:r>
      <w:r w:rsidRPr="00F61966">
        <w:rPr>
          <w:rFonts w:ascii="Times New Roman" w:hAnsi="Times New Roman" w:cs="Times New Roman"/>
          <w:sz w:val="24"/>
          <w:szCs w:val="24"/>
        </w:rPr>
        <w:t xml:space="preserve"> Kişisel verilerin kullanılması</w:t>
      </w:r>
      <w:r w:rsidR="00461DF9" w:rsidRPr="00F61966">
        <w:rPr>
          <w:rFonts w:ascii="Times New Roman" w:hAnsi="Times New Roman" w:cs="Times New Roman"/>
          <w:sz w:val="24"/>
          <w:szCs w:val="24"/>
        </w:rPr>
        <w:t>nda</w:t>
      </w:r>
      <w:r w:rsidRPr="00F61966">
        <w:rPr>
          <w:rFonts w:ascii="Times New Roman" w:hAnsi="Times New Roman" w:cs="Times New Roman"/>
          <w:sz w:val="24"/>
          <w:szCs w:val="24"/>
        </w:rPr>
        <w:t xml:space="preserve"> ve işlenmesinde taraflar kendi hukuklarına tabi olup bağlı oldukları mevzuat gereği gereken onayı almakla </w:t>
      </w:r>
      <w:r w:rsidR="00461DF9" w:rsidRPr="00F61966">
        <w:rPr>
          <w:rFonts w:ascii="Times New Roman" w:hAnsi="Times New Roman" w:cs="Times New Roman"/>
          <w:sz w:val="24"/>
          <w:szCs w:val="24"/>
        </w:rPr>
        <w:t>yükümlüdürler</w:t>
      </w:r>
      <w:r w:rsidR="00F50E12" w:rsidRPr="00F61966">
        <w:rPr>
          <w:rFonts w:ascii="Times New Roman" w:hAnsi="Times New Roman" w:cs="Times New Roman"/>
          <w:sz w:val="24"/>
          <w:szCs w:val="24"/>
        </w:rPr>
        <w:t>.</w:t>
      </w:r>
    </w:p>
    <w:p w14:paraId="31BF2A03" w14:textId="7D027DF6" w:rsidR="00B27E82" w:rsidRPr="00F61966" w:rsidRDefault="00B27E82" w:rsidP="00826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hAnsi="Times New Roman" w:cs="Times New Roman"/>
          <w:b/>
          <w:bCs/>
          <w:sz w:val="24"/>
          <w:szCs w:val="24"/>
        </w:rPr>
        <w:t xml:space="preserve">SİGORTA </w:t>
      </w:r>
    </w:p>
    <w:p w14:paraId="63A74704" w14:textId="50411B8C" w:rsidR="00BA0556" w:rsidRPr="00F61966" w:rsidRDefault="00BA0556" w:rsidP="00826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hAnsi="Times New Roman" w:cs="Times New Roman"/>
          <w:b/>
          <w:bCs/>
          <w:sz w:val="24"/>
          <w:szCs w:val="24"/>
        </w:rPr>
        <w:t>Madde 6</w:t>
      </w:r>
      <w:r w:rsidR="0082650E" w:rsidRPr="00F6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17AE6F" w14:textId="77777777" w:rsidR="003106F1" w:rsidRPr="00F61966" w:rsidRDefault="003106F1" w:rsidP="00BA0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BCFA" w14:textId="72237CED" w:rsidR="00B27E82" w:rsidRPr="00F61966" w:rsidRDefault="00B27E82" w:rsidP="00B27E82">
      <w:pPr>
        <w:jc w:val="both"/>
        <w:rPr>
          <w:rFonts w:ascii="Times New Roman" w:hAnsi="Times New Roman" w:cs="Times New Roman"/>
          <w:sz w:val="24"/>
          <w:szCs w:val="24"/>
        </w:rPr>
      </w:pP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Bir </w:t>
      </w:r>
      <w:r w:rsidR="003F6A2B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niversite tarafından diğerine gönderilen araştırmacılar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ın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hem sağlık 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sigortası 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hem de kaza sigortası 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bulunması gerekmektedir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Bu 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sigorta tabi olduğu düzenlemelere göre 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kendi kurum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tarafından 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yaptırılabileceği gibi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yukarıda belirtilen riskleri garanti ede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cek şekilde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bir sigorta acentesi aracılığıyla oluşturulacak poliçe ile doğrudan ilgili kişi tarafından 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 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yap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tırı</w:t>
      </w:r>
      <w:r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labilir</w:t>
      </w:r>
      <w:r w:rsidR="00917279" w:rsidRPr="00F619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22B91ED" w14:textId="3A2B67ED" w:rsidR="00F50E12" w:rsidRPr="00F61966" w:rsidRDefault="00F50E12" w:rsidP="00826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hAnsi="Times New Roman" w:cs="Times New Roman"/>
          <w:b/>
          <w:bCs/>
          <w:sz w:val="24"/>
          <w:szCs w:val="24"/>
        </w:rPr>
        <w:t>TEMSİLCİ ATA</w:t>
      </w:r>
      <w:r w:rsidR="00BA0556" w:rsidRPr="00F61966">
        <w:rPr>
          <w:rFonts w:ascii="Times New Roman" w:hAnsi="Times New Roman" w:cs="Times New Roman"/>
          <w:b/>
          <w:bCs/>
          <w:sz w:val="24"/>
          <w:szCs w:val="24"/>
        </w:rPr>
        <w:t>NMASI</w:t>
      </w:r>
    </w:p>
    <w:p w14:paraId="00F4BC29" w14:textId="6CCABB86" w:rsidR="00BA0556" w:rsidRPr="00F61966" w:rsidRDefault="00BA0556" w:rsidP="008265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="0082650E" w:rsidRPr="00F6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8B85BC" w14:textId="77777777" w:rsidR="003106F1" w:rsidRPr="00F61966" w:rsidRDefault="003106F1" w:rsidP="00BA0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D3E35" w14:textId="4B922584" w:rsidR="00F50E12" w:rsidRPr="00F61966" w:rsidRDefault="008D42D3" w:rsidP="00500346">
      <w:pPr>
        <w:jc w:val="both"/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</w:pPr>
      <w:r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Taraflar</w:t>
      </w:r>
      <w:r w:rsidR="00F50E12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 xml:space="preserve"> irtibat noktası olarak hizmet verecek ve </w:t>
      </w:r>
      <w:r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yürütülmekte olan iş</w:t>
      </w:r>
      <w:r w:rsidR="00B72267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 xml:space="preserve"> </w:t>
      </w:r>
      <w:r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birliği faaliyetlerini</w:t>
      </w:r>
      <w:r w:rsidR="00F50E12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 xml:space="preserve"> takip edecek bir temsilci atama hakkına sahip</w:t>
      </w:r>
      <w:r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tir.</w:t>
      </w:r>
      <w:r w:rsidR="00F50E12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 xml:space="preserve"> Taraflardan her biri bu temsilciler hakkında diğerini bilgilendirecek ve bir taraf temsilcisini değiştirmek isterse </w:t>
      </w:r>
      <w:r w:rsidR="00ED28C8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en az 1 hafta önce</w:t>
      </w:r>
      <w:r w:rsidR="00F50E12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 xml:space="preserve"> diğer tarafa yazılı olarak bildirimde bulunacaktır.</w:t>
      </w:r>
    </w:p>
    <w:p w14:paraId="495B16EA" w14:textId="24E2346F" w:rsidR="00F50E12" w:rsidRPr="00F61966" w:rsidRDefault="00F50E12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GİZLİLİ</w:t>
      </w:r>
      <w:r w:rsidR="0075363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</w:p>
    <w:p w14:paraId="6E304CB7" w14:textId="3888F293" w:rsidR="00BA0556" w:rsidRPr="00F61966" w:rsidRDefault="00BA0556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8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496339E" w14:textId="77777777" w:rsidR="003106F1" w:rsidRPr="00F61966" w:rsidRDefault="003106F1" w:rsidP="00BA0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BCC72C" w14:textId="2356130F" w:rsidR="003106F1" w:rsidRPr="00F61966" w:rsidRDefault="00F50E12" w:rsidP="000D0D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Theme="minorBidi" w:hAnsiTheme="minorBidi"/>
          <w:color w:val="000000" w:themeColor="text1"/>
          <w:sz w:val="24"/>
          <w:szCs w:val="24"/>
        </w:rPr>
        <w:t xml:space="preserve">Taraflar bu </w:t>
      </w:r>
      <w:r w:rsidR="00493C6B" w:rsidRPr="00F61966">
        <w:rPr>
          <w:rFonts w:asciiTheme="minorBidi" w:hAnsiTheme="minorBidi"/>
          <w:color w:val="000000" w:themeColor="text1"/>
          <w:sz w:val="24"/>
          <w:szCs w:val="24"/>
        </w:rPr>
        <w:t>p</w:t>
      </w:r>
      <w:r w:rsidRPr="00F61966">
        <w:rPr>
          <w:rFonts w:asciiTheme="minorBidi" w:hAnsiTheme="minorBidi"/>
          <w:color w:val="000000" w:themeColor="text1"/>
          <w:sz w:val="24"/>
          <w:szCs w:val="24"/>
        </w:rPr>
        <w:t>rotokol kapsamındaki iş</w:t>
      </w:r>
      <w:r w:rsidR="00B72267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F61966">
        <w:rPr>
          <w:rFonts w:asciiTheme="minorBidi" w:hAnsiTheme="minorBidi"/>
          <w:color w:val="000000" w:themeColor="text1"/>
          <w:sz w:val="24"/>
          <w:szCs w:val="24"/>
        </w:rPr>
        <w:t xml:space="preserve">birliği ve koordinasyon nedeniyle </w:t>
      </w:r>
      <w:r w:rsidR="000D0D10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sözlü veya yazılı </w:t>
      </w:r>
      <w:r w:rsidRPr="00F61966">
        <w:rPr>
          <w:rFonts w:asciiTheme="minorBidi" w:hAnsiTheme="minorBidi"/>
          <w:color w:val="000000" w:themeColor="text1"/>
          <w:sz w:val="24"/>
          <w:szCs w:val="24"/>
        </w:rPr>
        <w:t xml:space="preserve">kendilerine sunulan bilgilerin gizliliğini korumayı taahhüt eder ve bu bilgileri </w:t>
      </w:r>
      <w:r w:rsidR="0035297B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mahkeme kararı ya da tabi oldukları hukuki düzenlemeler uyarınca zorunlu olmadıkça </w:t>
      </w:r>
      <w:r w:rsidRPr="00F61966">
        <w:rPr>
          <w:rFonts w:asciiTheme="minorBidi" w:hAnsiTheme="minorBidi"/>
          <w:color w:val="000000" w:themeColor="text1"/>
          <w:sz w:val="24"/>
          <w:szCs w:val="24"/>
        </w:rPr>
        <w:t>diğer tarafın önceden yazılı izni olmaksızın herhangi bir taraf veya kişi</w:t>
      </w:r>
      <w:r w:rsidR="000D0D10" w:rsidRPr="00F61966">
        <w:rPr>
          <w:rFonts w:asciiTheme="minorBidi" w:hAnsiTheme="minorBidi"/>
          <w:color w:val="000000" w:themeColor="text1"/>
          <w:sz w:val="24"/>
          <w:szCs w:val="24"/>
        </w:rPr>
        <w:t>y</w:t>
      </w:r>
      <w:r w:rsidRPr="00F61966">
        <w:rPr>
          <w:rFonts w:asciiTheme="minorBidi" w:hAnsiTheme="minorBidi"/>
          <w:color w:val="000000" w:themeColor="text1"/>
          <w:sz w:val="24"/>
          <w:szCs w:val="24"/>
        </w:rPr>
        <w:t>e ifşa edemez.</w:t>
      </w:r>
      <w:r w:rsidR="00033CC0" w:rsidRPr="00F61966">
        <w:t xml:space="preserve"> </w:t>
      </w:r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Gizliliğe ilişkin hükümler, </w:t>
      </w:r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lastRenderedPageBreak/>
        <w:t xml:space="preserve">protokolün süresinin bitiminden, herhangi bir nedenle sona ermesinden veya geçersiz sayılmasından itibaren </w:t>
      </w:r>
      <w:proofErr w:type="gramStart"/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t>…..</w:t>
      </w:r>
      <w:proofErr w:type="gramEnd"/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gramStart"/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t>yıl</w:t>
      </w:r>
      <w:proofErr w:type="gramEnd"/>
      <w:r w:rsidR="00033CC0" w:rsidRPr="00F61966">
        <w:rPr>
          <w:rFonts w:asciiTheme="minorBidi" w:hAnsiTheme="minorBidi"/>
          <w:color w:val="000000" w:themeColor="text1"/>
          <w:sz w:val="24"/>
          <w:szCs w:val="24"/>
        </w:rPr>
        <w:t xml:space="preserve"> süreyle hüküm ifade edecektir.</w:t>
      </w:r>
    </w:p>
    <w:p w14:paraId="33E72459" w14:textId="5C611E2D" w:rsidR="000D3C28" w:rsidRPr="00F61966" w:rsidRDefault="000D3C28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YAYIN</w:t>
      </w:r>
    </w:p>
    <w:p w14:paraId="14CF82E9" w14:textId="78CEC4A5" w:rsidR="00BA0556" w:rsidRPr="00F61966" w:rsidRDefault="00BA0556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9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431C25E" w14:textId="77777777" w:rsidR="003106F1" w:rsidRPr="00F61966" w:rsidRDefault="003106F1" w:rsidP="00BA0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6A358F" w14:textId="191C90D1" w:rsidR="000D3C28" w:rsidRPr="00F61966" w:rsidRDefault="00961BB4" w:rsidP="009134CA">
      <w:pPr>
        <w:jc w:val="both"/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</w:pPr>
      <w:r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P</w:t>
      </w:r>
      <w:r w:rsidR="000D3C28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rotokolden kaynaklanan ortak proje ve araştırmaların haberleri, her iki tarafın yazılı onayı olmadıkça görsel, işitsel, yazılı, dijital veya benzeri şekillerde yayınlanmayacaktır</w:t>
      </w:r>
      <w:r w:rsidR="002D5B53" w:rsidRPr="00F61966">
        <w:rPr>
          <w:rFonts w:asciiTheme="minorBidi" w:eastAsia="Calibri" w:hAnsiTheme="minorBidi"/>
          <w:color w:val="000000" w:themeColor="text1"/>
          <w:sz w:val="24"/>
          <w:szCs w:val="24"/>
          <w:lang w:bidi="ar-QA"/>
        </w:rPr>
        <w:t>.</w:t>
      </w:r>
    </w:p>
    <w:p w14:paraId="6D745F29" w14:textId="6CBE1B7A" w:rsidR="00500346" w:rsidRPr="00F61966" w:rsidRDefault="00B27538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PROTOKOLÜN</w:t>
      </w:r>
      <w:r w:rsidR="00586B3C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SÜRESİ</w:t>
      </w:r>
    </w:p>
    <w:p w14:paraId="5F447CC3" w14:textId="0AE3D1B6" w:rsidR="00500346" w:rsidRPr="00F61966" w:rsidRDefault="00500346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Madde </w:t>
      </w:r>
      <w:r w:rsidR="00BA0556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3FA72D4" w14:textId="77777777" w:rsidR="003106F1" w:rsidRPr="00F61966" w:rsidRDefault="003106F1" w:rsidP="005003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160E92" w14:textId="40A9412F" w:rsidR="00456B49" w:rsidRPr="00F61966" w:rsidRDefault="00961BB4" w:rsidP="0091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P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>rotokol</w:t>
      </w:r>
      <w:r w:rsidR="0043168C" w:rsidRPr="00F61966">
        <w:rPr>
          <w:rFonts w:ascii="Times New Roman" w:eastAsia="Calibri" w:hAnsi="Times New Roman" w:cs="Times New Roman"/>
          <w:sz w:val="24"/>
          <w:szCs w:val="24"/>
        </w:rPr>
        <w:t xml:space="preserve">ün süresi yürürlüğe girdiği tarihten itibaren 3 yıl olup </w:t>
      </w:r>
      <w:r w:rsidR="00BF12BF" w:rsidRPr="00F61966">
        <w:rPr>
          <w:rFonts w:ascii="Times New Roman" w:eastAsia="Calibri" w:hAnsi="Times New Roman" w:cs="Times New Roman"/>
          <w:sz w:val="24"/>
          <w:szCs w:val="24"/>
        </w:rPr>
        <w:t xml:space="preserve">tarafların karşılıklı ve yazılı mutabakatı ile </w:t>
      </w:r>
      <w:r w:rsidR="002B7049" w:rsidRPr="00F61966">
        <w:rPr>
          <w:rFonts w:ascii="Times New Roman" w:eastAsia="Calibri" w:hAnsi="Times New Roman" w:cs="Times New Roman"/>
          <w:sz w:val="24"/>
          <w:szCs w:val="24"/>
        </w:rPr>
        <w:t>üç yıl</w:t>
      </w:r>
      <w:r w:rsidR="00AB1E1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2BF" w:rsidRPr="00F61966">
        <w:rPr>
          <w:rFonts w:ascii="Times New Roman" w:eastAsia="Calibri" w:hAnsi="Times New Roman" w:cs="Times New Roman"/>
          <w:sz w:val="24"/>
          <w:szCs w:val="24"/>
        </w:rPr>
        <w:t>daha</w:t>
      </w:r>
      <w:r w:rsidR="00AB1E1E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2BF" w:rsidRPr="00F61966">
        <w:rPr>
          <w:rFonts w:ascii="Times New Roman" w:eastAsia="Calibri" w:hAnsi="Times New Roman" w:cs="Times New Roman"/>
          <w:sz w:val="24"/>
          <w:szCs w:val="24"/>
        </w:rPr>
        <w:t xml:space="preserve">uzatılabilecektir. </w:t>
      </w:r>
      <w:r w:rsidR="0043168C" w:rsidRPr="00F61966">
        <w:rPr>
          <w:rFonts w:ascii="Times New Roman" w:eastAsia="Calibri" w:hAnsi="Times New Roman" w:cs="Times New Roman"/>
          <w:sz w:val="24"/>
          <w:szCs w:val="24"/>
        </w:rPr>
        <w:t>Süresinin uzatılmaması durumunda devam etmekte olan çalışmalar tamamlan</w:t>
      </w:r>
      <w:r w:rsidR="000D0D10" w:rsidRPr="00F61966">
        <w:rPr>
          <w:rFonts w:ascii="Times New Roman" w:eastAsia="Calibri" w:hAnsi="Times New Roman" w:cs="Times New Roman"/>
          <w:sz w:val="24"/>
          <w:szCs w:val="24"/>
        </w:rPr>
        <w:t>acakt</w:t>
      </w:r>
      <w:r w:rsidR="0043168C" w:rsidRPr="00F61966">
        <w:rPr>
          <w:rFonts w:ascii="Times New Roman" w:eastAsia="Calibri" w:hAnsi="Times New Roman" w:cs="Times New Roman"/>
          <w:sz w:val="24"/>
          <w:szCs w:val="24"/>
        </w:rPr>
        <w:t>ır.</w:t>
      </w:r>
    </w:p>
    <w:p w14:paraId="16D0E151" w14:textId="3B8E08F2" w:rsidR="00456B49" w:rsidRPr="00F61966" w:rsidRDefault="00456B49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PROTOKOLÜN FESHİ</w:t>
      </w:r>
    </w:p>
    <w:p w14:paraId="52F9F498" w14:textId="60F0F99F" w:rsidR="00BA0556" w:rsidRPr="00F61966" w:rsidRDefault="00BA0556" w:rsidP="0082650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11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A141151" w14:textId="77777777" w:rsidR="003106F1" w:rsidRPr="00F61966" w:rsidRDefault="003106F1" w:rsidP="00BA055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3E0E3D" w14:textId="13F9396F" w:rsidR="00297CF7" w:rsidRPr="00F61966" w:rsidRDefault="0043168C" w:rsidP="0091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Taraflardan</w:t>
      </w:r>
      <w:r w:rsidR="00F051EB" w:rsidRPr="00F6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biri protokolü sonlandırmak isterse, bu niyetini altı ay önce karşı tarafa </w:t>
      </w:r>
      <w:r w:rsidR="00BF12BF" w:rsidRPr="00F61966">
        <w:rPr>
          <w:rFonts w:ascii="Times New Roman" w:eastAsia="Calibri" w:hAnsi="Times New Roman" w:cs="Times New Roman"/>
          <w:sz w:val="24"/>
          <w:szCs w:val="24"/>
        </w:rPr>
        <w:t xml:space="preserve">yazılı olarak 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>bildirecektir.</w:t>
      </w:r>
      <w:r w:rsidR="00DA5968" w:rsidRPr="00F61966">
        <w:rPr>
          <w:rFonts w:ascii="Times New Roman" w:eastAsia="Calibri" w:hAnsi="Times New Roman" w:cs="Times New Roman"/>
          <w:sz w:val="24"/>
          <w:szCs w:val="24"/>
        </w:rPr>
        <w:t xml:space="preserve"> Bu durumda devam etmekte olan </w:t>
      </w:r>
      <w:r w:rsidRPr="00F61966">
        <w:rPr>
          <w:rFonts w:ascii="Times New Roman" w:eastAsia="Calibri" w:hAnsi="Times New Roman" w:cs="Times New Roman"/>
          <w:sz w:val="24"/>
          <w:szCs w:val="24"/>
        </w:rPr>
        <w:t>çalışmalar</w:t>
      </w:r>
      <w:r w:rsidR="00DA5968" w:rsidRPr="00F61966">
        <w:rPr>
          <w:rFonts w:ascii="Times New Roman" w:eastAsia="Calibri" w:hAnsi="Times New Roman" w:cs="Times New Roman"/>
          <w:sz w:val="24"/>
          <w:szCs w:val="24"/>
        </w:rPr>
        <w:t xml:space="preserve"> tamamlan</w:t>
      </w:r>
      <w:r w:rsidR="000D0D10" w:rsidRPr="00F61966">
        <w:rPr>
          <w:rFonts w:ascii="Times New Roman" w:eastAsia="Calibri" w:hAnsi="Times New Roman" w:cs="Times New Roman"/>
          <w:sz w:val="24"/>
          <w:szCs w:val="24"/>
        </w:rPr>
        <w:t>acakt</w:t>
      </w:r>
      <w:r w:rsidR="00DA5968" w:rsidRPr="00F61966">
        <w:rPr>
          <w:rFonts w:ascii="Times New Roman" w:eastAsia="Calibri" w:hAnsi="Times New Roman" w:cs="Times New Roman"/>
          <w:sz w:val="24"/>
          <w:szCs w:val="24"/>
        </w:rPr>
        <w:t>ır.</w:t>
      </w:r>
    </w:p>
    <w:p w14:paraId="3FBAFC6F" w14:textId="77777777" w:rsidR="00297CF7" w:rsidRPr="00F61966" w:rsidRDefault="00B27538" w:rsidP="000348C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DEĞİŞİKLİK</w:t>
      </w:r>
    </w:p>
    <w:p w14:paraId="11D94E13" w14:textId="332C2602" w:rsidR="00B27538" w:rsidRPr="00F61966" w:rsidRDefault="00B27538" w:rsidP="000348C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Madde 12</w:t>
      </w:r>
      <w:r w:rsidR="0082650E" w:rsidRPr="00F619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79F3152" w14:textId="77777777" w:rsidR="000348CE" w:rsidRPr="00F61966" w:rsidRDefault="00784CB2" w:rsidP="000348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Tarafların</w:t>
      </w:r>
      <w:r w:rsidR="00B27538" w:rsidRPr="00F61966">
        <w:rPr>
          <w:rFonts w:ascii="Times New Roman" w:eastAsia="Calibri" w:hAnsi="Times New Roman" w:cs="Times New Roman"/>
          <w:sz w:val="24"/>
          <w:szCs w:val="24"/>
        </w:rPr>
        <w:t xml:space="preserve"> yetkili temsilcilerinin ortak ve yazılı mutabakatıyla işbu protokole ek protokoller veya protokolde değişiklikler yapıl</w:t>
      </w:r>
      <w:r w:rsidRPr="00F61966">
        <w:rPr>
          <w:rFonts w:ascii="Times New Roman" w:eastAsia="Calibri" w:hAnsi="Times New Roman" w:cs="Times New Roman"/>
          <w:sz w:val="24"/>
          <w:szCs w:val="24"/>
        </w:rPr>
        <w:t>ması mümkündür</w:t>
      </w:r>
      <w:r w:rsidR="00B27538" w:rsidRPr="00F61966">
        <w:rPr>
          <w:rFonts w:ascii="Times New Roman" w:eastAsia="Calibri" w:hAnsi="Times New Roman" w:cs="Times New Roman"/>
          <w:sz w:val="24"/>
          <w:szCs w:val="24"/>
        </w:rPr>
        <w:t>. Yapılan ek</w:t>
      </w:r>
      <w:r w:rsidR="008D14F3" w:rsidRPr="00F61966">
        <w:rPr>
          <w:rFonts w:ascii="Times New Roman" w:eastAsia="Calibri" w:hAnsi="Times New Roman" w:cs="Times New Roman"/>
          <w:sz w:val="24"/>
          <w:szCs w:val="24"/>
        </w:rPr>
        <w:t xml:space="preserve"> protokoller</w:t>
      </w:r>
      <w:r w:rsidR="00B27538" w:rsidRPr="00F61966">
        <w:rPr>
          <w:rFonts w:ascii="Times New Roman" w:eastAsia="Calibri" w:hAnsi="Times New Roman" w:cs="Times New Roman"/>
          <w:sz w:val="24"/>
          <w:szCs w:val="24"/>
        </w:rPr>
        <w:t xml:space="preserve"> ve değişiklikler yazılı olmadıkça ve imzalanmadıkça geçerli olmayacaktır.</w:t>
      </w:r>
      <w:r w:rsidR="00971B1A" w:rsidRPr="00F61966">
        <w:rPr>
          <w:rFonts w:ascii="Times New Roman" w:eastAsia="Calibri" w:hAnsi="Times New Roman" w:cs="Times New Roman"/>
          <w:sz w:val="24"/>
          <w:szCs w:val="24"/>
        </w:rPr>
        <w:tab/>
      </w:r>
    </w:p>
    <w:p w14:paraId="51444287" w14:textId="5777BD1F" w:rsidR="00971B1A" w:rsidRPr="00F61966" w:rsidRDefault="00971B1A" w:rsidP="000348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ab/>
      </w:r>
      <w:r w:rsidRPr="00F61966">
        <w:rPr>
          <w:rFonts w:ascii="Times New Roman" w:eastAsia="Calibri" w:hAnsi="Times New Roman" w:cs="Times New Roman"/>
          <w:sz w:val="24"/>
          <w:szCs w:val="24"/>
        </w:rPr>
        <w:tab/>
      </w:r>
      <w:r w:rsidRPr="00F61966">
        <w:rPr>
          <w:rFonts w:ascii="Times New Roman" w:eastAsia="Calibri" w:hAnsi="Times New Roman" w:cs="Times New Roman"/>
          <w:sz w:val="24"/>
          <w:szCs w:val="24"/>
        </w:rPr>
        <w:tab/>
      </w:r>
    </w:p>
    <w:p w14:paraId="6F5B6803" w14:textId="1836CB74" w:rsidR="007D2336" w:rsidRPr="00F61966" w:rsidRDefault="00F27CD5" w:rsidP="00AE2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TEBLİGAT </w:t>
      </w:r>
    </w:p>
    <w:p w14:paraId="6FB64B73" w14:textId="3A7CE272" w:rsidR="00F27CD5" w:rsidRPr="00F61966" w:rsidRDefault="00F27CD5" w:rsidP="00AE2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b/>
          <w:bCs/>
          <w:sz w:val="24"/>
          <w:szCs w:val="24"/>
        </w:rPr>
        <w:t>Madde</w:t>
      </w:r>
      <w:r w:rsidR="00BA0556" w:rsidRPr="00F61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B27538" w:rsidRPr="00F6196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2650E" w:rsidRPr="00F619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53B0F63" w14:textId="77777777" w:rsidR="00B27538" w:rsidRPr="00F61966" w:rsidRDefault="00B27538" w:rsidP="00F27C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FB6E7" w14:textId="5CC9A4C4" w:rsidR="00B27538" w:rsidRPr="00F61966" w:rsidRDefault="008D14F3" w:rsidP="00B27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bCs/>
          <w:sz w:val="24"/>
          <w:szCs w:val="24"/>
        </w:rPr>
        <w:t xml:space="preserve">İşbu protokolün uygulanması süresince tarafların bildirim, tebligat ve diğer haberleşmelerinde aşağıdaki adresler geçerlidir. Taraflar adres değişikliklerini on beş gün içinde yazılı olarak karşı tarafa </w:t>
      </w:r>
      <w:r w:rsidR="00B27538" w:rsidRPr="00F61966">
        <w:rPr>
          <w:rFonts w:ascii="Times New Roman" w:eastAsia="Times New Roman" w:hAnsi="Times New Roman" w:cs="Times New Roman"/>
          <w:bCs/>
          <w:sz w:val="24"/>
          <w:szCs w:val="24"/>
        </w:rPr>
        <w:t>bildirmekle yükümlü olup aksi takdirde son</w:t>
      </w:r>
      <w:r w:rsidRPr="00F6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bildirilen</w:t>
      </w:r>
      <w:r w:rsidR="00B27538" w:rsidRPr="00F6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adrese yapılan tebligat geçerlidir.</w:t>
      </w:r>
    </w:p>
    <w:p w14:paraId="59031856" w14:textId="66C977DA" w:rsidR="00B27538" w:rsidRPr="00F61966" w:rsidRDefault="00B27538" w:rsidP="00F27C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7D384" w14:textId="77777777" w:rsidR="00B27538" w:rsidRPr="00F61966" w:rsidRDefault="00B27538" w:rsidP="00B275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22378" w14:textId="77777777" w:rsidR="007D2336" w:rsidRPr="00F61966" w:rsidRDefault="007D2336" w:rsidP="00F27C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7671E" w14:textId="77777777" w:rsidR="007D2336" w:rsidRPr="00F61966" w:rsidRDefault="007D2336" w:rsidP="007D23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b/>
          <w:sz w:val="24"/>
          <w:szCs w:val="24"/>
        </w:rPr>
        <w:t>Hacettepe Üniversitesi:</w:t>
      </w:r>
    </w:p>
    <w:p w14:paraId="500BD066" w14:textId="77777777" w:rsidR="007D2336" w:rsidRPr="00F61966" w:rsidRDefault="007D2336" w:rsidP="007D23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sz w:val="24"/>
          <w:szCs w:val="24"/>
        </w:rPr>
        <w:t>Hacettepe Üniver</w:t>
      </w:r>
      <w:r w:rsidR="00EB667B" w:rsidRPr="00F61966">
        <w:rPr>
          <w:rFonts w:ascii="Times New Roman" w:eastAsia="Times New Roman" w:hAnsi="Times New Roman" w:cs="Times New Roman"/>
          <w:sz w:val="24"/>
          <w:szCs w:val="24"/>
        </w:rPr>
        <w:t xml:space="preserve">sitesi Rektörlüğü Sıhhiye/Ankara, </w:t>
      </w:r>
      <w:proofErr w:type="spellStart"/>
      <w:r w:rsidR="00EB667B" w:rsidRPr="00F61966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spellEnd"/>
    </w:p>
    <w:p w14:paraId="7046C579" w14:textId="62951137" w:rsidR="007D2336" w:rsidRPr="00F61966" w:rsidRDefault="007D2336" w:rsidP="007D2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1966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="00EB667B" w:rsidRPr="00F61966">
        <w:rPr>
          <w:rFonts w:ascii="Times New Roman" w:eastAsia="Times New Roman" w:hAnsi="Times New Roman" w:cs="Times New Roman"/>
          <w:sz w:val="24"/>
          <w:szCs w:val="24"/>
        </w:rPr>
        <w:t>+9</w:t>
      </w:r>
      <w:r w:rsidRPr="00F61966">
        <w:rPr>
          <w:rFonts w:ascii="Times New Roman" w:eastAsia="Times New Roman" w:hAnsi="Times New Roman" w:cs="Times New Roman"/>
          <w:sz w:val="24"/>
          <w:szCs w:val="24"/>
        </w:rPr>
        <w:t xml:space="preserve">0 312 305 10 01 </w:t>
      </w:r>
    </w:p>
    <w:p w14:paraId="6612ACCA" w14:textId="77777777" w:rsidR="007D2336" w:rsidRPr="00F61966" w:rsidRDefault="007D2336" w:rsidP="007D2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AFC6BC" w14:textId="77777777" w:rsidR="003106F1" w:rsidRPr="00F61966" w:rsidRDefault="003106F1" w:rsidP="007D23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7BA8B5" w14:textId="341D71CD" w:rsidR="007D2336" w:rsidRPr="00F61966" w:rsidRDefault="007D2336" w:rsidP="007D23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......................Üniversitesi:</w:t>
      </w:r>
    </w:p>
    <w:p w14:paraId="68A3A54E" w14:textId="69098763" w:rsidR="00F3173D" w:rsidRPr="00F61966" w:rsidRDefault="00F3173D" w:rsidP="007D23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9BC9F1" w14:textId="5083A63D" w:rsidR="00F3173D" w:rsidRPr="00F61966" w:rsidRDefault="00020DF8" w:rsidP="007D23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</w:p>
    <w:p w14:paraId="2404141A" w14:textId="03D73E76" w:rsidR="007D2336" w:rsidRPr="00F61966" w:rsidRDefault="00020DF8" w:rsidP="007D233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sz w:val="24"/>
          <w:szCs w:val="24"/>
        </w:rPr>
        <w:t xml:space="preserve">Telefon: </w:t>
      </w:r>
      <w:proofErr w:type="gramStart"/>
      <w:r w:rsidRPr="00F61966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proofErr w:type="gramEnd"/>
    </w:p>
    <w:p w14:paraId="466800F3" w14:textId="77777777" w:rsidR="003106F1" w:rsidRPr="00F61966" w:rsidRDefault="003106F1" w:rsidP="00F27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93E46" w14:textId="77777777" w:rsidR="003106F1" w:rsidRPr="00F61966" w:rsidRDefault="003106F1" w:rsidP="0099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D6CEA8" w14:textId="77777777" w:rsidR="003106F1" w:rsidRPr="00F61966" w:rsidRDefault="003106F1" w:rsidP="0099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F5A52F" w14:textId="77777777" w:rsidR="0099719A" w:rsidRPr="00F61966" w:rsidRDefault="0099719A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UYUŞMAZLIKLARIN ÇÖZÜLMESİ</w:t>
      </w:r>
    </w:p>
    <w:p w14:paraId="49A6DE10" w14:textId="64081012" w:rsidR="0099719A" w:rsidRPr="00F61966" w:rsidRDefault="0099719A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Madde </w:t>
      </w:r>
      <w:r w:rsidR="00BA0556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B27538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992ED8C" w14:textId="77777777" w:rsidR="003106F1" w:rsidRPr="00F61966" w:rsidRDefault="003106F1" w:rsidP="0099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46DCD" w14:textId="6CA3D8CA" w:rsidR="008B059A" w:rsidRPr="00F61966" w:rsidRDefault="000644B6" w:rsidP="00880746">
      <w:pPr>
        <w:jc w:val="both"/>
        <w:rPr>
          <w:rFonts w:ascii="Times New Roman" w:hAnsi="Times New Roman" w:cs="Times New Roman"/>
          <w:sz w:val="24"/>
          <w:szCs w:val="24"/>
        </w:rPr>
      </w:pPr>
      <w:r w:rsidRPr="00F61966">
        <w:rPr>
          <w:rFonts w:ascii="Times New Roman" w:hAnsi="Times New Roman" w:cs="Times New Roman"/>
          <w:sz w:val="24"/>
          <w:szCs w:val="24"/>
        </w:rPr>
        <w:t xml:space="preserve">İşbu </w:t>
      </w:r>
      <w:r w:rsidR="00136171" w:rsidRPr="00F61966">
        <w:rPr>
          <w:rFonts w:ascii="Times New Roman" w:hAnsi="Times New Roman" w:cs="Times New Roman"/>
          <w:sz w:val="24"/>
          <w:szCs w:val="24"/>
        </w:rPr>
        <w:t>p</w:t>
      </w:r>
      <w:r w:rsidRPr="00F61966">
        <w:rPr>
          <w:rFonts w:ascii="Times New Roman" w:hAnsi="Times New Roman" w:cs="Times New Roman"/>
          <w:sz w:val="24"/>
          <w:szCs w:val="24"/>
        </w:rPr>
        <w:t xml:space="preserve">rotokolün uygulanmasından doğan uyuşmazlıklar </w:t>
      </w:r>
      <w:r w:rsidR="00E5363F" w:rsidRPr="00F61966">
        <w:rPr>
          <w:rFonts w:ascii="Times New Roman" w:hAnsi="Times New Roman" w:cs="Times New Roman"/>
          <w:sz w:val="24"/>
          <w:szCs w:val="24"/>
        </w:rPr>
        <w:t>karşılıklı anlaşma yoluyla çözümlenmeye çalışılacaktır. Anlaşma yoluyla çözülemeyen uyuşmazlıkların</w:t>
      </w:r>
      <w:r w:rsidRPr="00F61966">
        <w:rPr>
          <w:rFonts w:ascii="Times New Roman" w:hAnsi="Times New Roman" w:cs="Times New Roman"/>
          <w:sz w:val="24"/>
          <w:szCs w:val="24"/>
        </w:rPr>
        <w:t xml:space="preserve"> çözümünde Ankara Mahkemeleri ve İcra Daireleri yetkilidir.</w:t>
      </w:r>
    </w:p>
    <w:p w14:paraId="64C0B8F0" w14:textId="77777777" w:rsidR="00B531ED" w:rsidRPr="00F61966" w:rsidRDefault="00B531ED" w:rsidP="00880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61769" w14:textId="2FB47CE3" w:rsidR="00625999" w:rsidRPr="00F61966" w:rsidRDefault="00625999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YÜRÜRLÜLÜK</w:t>
      </w:r>
    </w:p>
    <w:p w14:paraId="1F1CCE25" w14:textId="245D6885" w:rsidR="00625999" w:rsidRPr="00F61966" w:rsidRDefault="00625999" w:rsidP="008265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Madde 15</w:t>
      </w:r>
      <w:r w:rsidR="0082650E" w:rsidRPr="00F619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9BC905F" w14:textId="77777777" w:rsidR="003106F1" w:rsidRPr="00F61966" w:rsidRDefault="003106F1" w:rsidP="006259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F6396F" w14:textId="448ECC32" w:rsidR="009134CA" w:rsidRPr="00F61966" w:rsidRDefault="00BA0556" w:rsidP="009134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66">
        <w:rPr>
          <w:rFonts w:ascii="Times New Roman" w:eastAsia="Calibri" w:hAnsi="Times New Roman" w:cs="Times New Roman"/>
          <w:sz w:val="24"/>
          <w:szCs w:val="24"/>
        </w:rPr>
        <w:t>İşbu protokol Türkçe ve İngilizce, dillerinde her biri eşit geçerliliğe sahip iki</w:t>
      </w:r>
      <w:r w:rsidR="004E1C99" w:rsidRPr="00F61966">
        <w:rPr>
          <w:rFonts w:ascii="Times New Roman" w:eastAsia="Calibri" w:hAnsi="Times New Roman" w:cs="Times New Roman"/>
          <w:sz w:val="24"/>
          <w:szCs w:val="24"/>
        </w:rPr>
        <w:t>şer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 orijinal </w:t>
      </w:r>
      <w:r w:rsidR="004E1C99" w:rsidRPr="00F61966">
        <w:rPr>
          <w:rFonts w:ascii="Times New Roman" w:eastAsia="Calibri" w:hAnsi="Times New Roman" w:cs="Times New Roman"/>
          <w:sz w:val="24"/>
          <w:szCs w:val="24"/>
        </w:rPr>
        <w:t xml:space="preserve">nüsha </w:t>
      </w:r>
      <w:r w:rsidRPr="00F61966">
        <w:rPr>
          <w:rFonts w:ascii="Times New Roman" w:eastAsia="Calibri" w:hAnsi="Times New Roman" w:cs="Times New Roman"/>
          <w:sz w:val="24"/>
          <w:szCs w:val="24"/>
        </w:rPr>
        <w:t xml:space="preserve">olarak hazırlanmıştır. 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Bu protokol </w:t>
      </w:r>
      <w:r w:rsidR="00750061" w:rsidRPr="00F61966">
        <w:rPr>
          <w:rFonts w:ascii="Times New Roman" w:eastAsia="Calibri" w:hAnsi="Times New Roman" w:cs="Times New Roman"/>
          <w:sz w:val="24"/>
          <w:szCs w:val="24"/>
        </w:rPr>
        <w:t>tarafların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 yetkili temsilci</w:t>
      </w:r>
      <w:r w:rsidR="00750061" w:rsidRPr="00F61966">
        <w:rPr>
          <w:rFonts w:ascii="Times New Roman" w:eastAsia="Calibri" w:hAnsi="Times New Roman" w:cs="Times New Roman"/>
          <w:sz w:val="24"/>
          <w:szCs w:val="24"/>
        </w:rPr>
        <w:t>lerinin imzalaması ile yürürlüğe girecektir</w:t>
      </w:r>
      <w:r w:rsidR="009134CA" w:rsidRPr="00F619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D6C8E2" w14:textId="77777777" w:rsidR="005E2C27" w:rsidRPr="00F61966" w:rsidRDefault="005E2C27" w:rsidP="007979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6D3D1" w14:textId="03413931" w:rsidR="005E2C27" w:rsidRPr="00F61966" w:rsidRDefault="005E2C27" w:rsidP="005E2C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Mehmet Cahit GÜRAN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Prof. </w:t>
      </w:r>
      <w:r w:rsidR="005339C6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</w:t>
      </w:r>
    </w:p>
    <w:p w14:paraId="4948B8EA" w14:textId="1A1A3488" w:rsidR="005E2C27" w:rsidRPr="00F61966" w:rsidRDefault="005E2C27" w:rsidP="005E2C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</w:t>
      </w:r>
      <w:r w:rsidR="005339C6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ktör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A290D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proofErr w:type="spellStart"/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</w:t>
      </w:r>
      <w:r w:rsidR="005339C6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ktör</w:t>
      </w:r>
      <w:proofErr w:type="spellEnd"/>
    </w:p>
    <w:p w14:paraId="05EAC77F" w14:textId="77777777" w:rsidR="005E2C27" w:rsidRPr="00F61966" w:rsidRDefault="005E2C27" w:rsidP="005E2C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AF4087D" w14:textId="4BB3BA14" w:rsidR="005E2C27" w:rsidRPr="00F61966" w:rsidRDefault="005E2C27" w:rsidP="005E2C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_____________________________ 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145F0A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____________________________</w:t>
      </w:r>
    </w:p>
    <w:p w14:paraId="1EF6637A" w14:textId="3437D1AC" w:rsidR="005E2C27" w:rsidRPr="00F61966" w:rsidRDefault="005E2C27" w:rsidP="00F3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Hacettepe </w:t>
      </w:r>
      <w:r w:rsidR="004A598F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niversit</w:t>
      </w:r>
      <w:r w:rsidR="005339C6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……………</w:t>
      </w:r>
      <w:r w:rsidR="00701482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…. </w:t>
      </w:r>
      <w:r w:rsidR="004A598F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niversit</w:t>
      </w:r>
      <w:r w:rsidR="005339C6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</w:t>
      </w:r>
    </w:p>
    <w:p w14:paraId="6D52FE68" w14:textId="2B4693D7" w:rsidR="005E2C27" w:rsidRPr="00F61966" w:rsidRDefault="005E2C27" w:rsidP="00F3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Ankara, T</w:t>
      </w:r>
      <w:r w:rsidR="004A598F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ürkiye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………, ……………</w:t>
      </w:r>
    </w:p>
    <w:p w14:paraId="28EB0E9D" w14:textId="6479A665" w:rsidR="009134CA" w:rsidRPr="00F61966" w:rsidRDefault="005339C6" w:rsidP="00F317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9134CA" w:rsidRPr="00F61966" w:rsidSect="00E34DF9">
          <w:pgSz w:w="11906" w:h="16838"/>
          <w:pgMar w:top="1417" w:right="1417" w:bottom="1417" w:left="1417" w:header="708" w:footer="708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  <w:docGrid w:linePitch="360"/>
        </w:sectPr>
      </w:pP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  <w:r w:rsidR="005E2C27" w:rsidRPr="00F619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14:paraId="4BA8BDF2" w14:textId="77777777" w:rsidR="0038669A" w:rsidRPr="00F61966" w:rsidRDefault="0038669A" w:rsidP="007979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BDA50" w14:textId="77777777" w:rsidR="00F11F24" w:rsidRPr="00F61966" w:rsidRDefault="00F11F24" w:rsidP="007979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1F24" w:rsidRPr="00F61966" w:rsidSect="00E34DF9">
      <w:type w:val="continuous"/>
      <w:pgSz w:w="11906" w:h="1683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7CD"/>
    <w:multiLevelType w:val="hybridMultilevel"/>
    <w:tmpl w:val="6DDAC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2"/>
    <w:rsid w:val="00012356"/>
    <w:rsid w:val="00020DF8"/>
    <w:rsid w:val="00031C22"/>
    <w:rsid w:val="00033CC0"/>
    <w:rsid w:val="000348CE"/>
    <w:rsid w:val="00054B07"/>
    <w:rsid w:val="0006237C"/>
    <w:rsid w:val="000630DE"/>
    <w:rsid w:val="000644B6"/>
    <w:rsid w:val="000807AD"/>
    <w:rsid w:val="000A442F"/>
    <w:rsid w:val="000B459F"/>
    <w:rsid w:val="000D0D10"/>
    <w:rsid w:val="000D3C28"/>
    <w:rsid w:val="000D496C"/>
    <w:rsid w:val="0012521C"/>
    <w:rsid w:val="00127F86"/>
    <w:rsid w:val="00136171"/>
    <w:rsid w:val="00142091"/>
    <w:rsid w:val="00143BB1"/>
    <w:rsid w:val="00145F0A"/>
    <w:rsid w:val="001935AB"/>
    <w:rsid w:val="001B2302"/>
    <w:rsid w:val="001C6B17"/>
    <w:rsid w:val="001E299C"/>
    <w:rsid w:val="001E3315"/>
    <w:rsid w:val="001E56C4"/>
    <w:rsid w:val="0021602E"/>
    <w:rsid w:val="00222D02"/>
    <w:rsid w:val="00251BFD"/>
    <w:rsid w:val="00266749"/>
    <w:rsid w:val="00297CF7"/>
    <w:rsid w:val="002A41CF"/>
    <w:rsid w:val="002A42ED"/>
    <w:rsid w:val="002B7049"/>
    <w:rsid w:val="002C08B0"/>
    <w:rsid w:val="002D5B53"/>
    <w:rsid w:val="002D610A"/>
    <w:rsid w:val="0030798D"/>
    <w:rsid w:val="003106F1"/>
    <w:rsid w:val="00315462"/>
    <w:rsid w:val="0035297B"/>
    <w:rsid w:val="003729CE"/>
    <w:rsid w:val="0037364E"/>
    <w:rsid w:val="0038669A"/>
    <w:rsid w:val="00387BFA"/>
    <w:rsid w:val="003C5141"/>
    <w:rsid w:val="003E70B0"/>
    <w:rsid w:val="003F22C9"/>
    <w:rsid w:val="003F6A2B"/>
    <w:rsid w:val="0041741E"/>
    <w:rsid w:val="0043168C"/>
    <w:rsid w:val="00442A14"/>
    <w:rsid w:val="00456B49"/>
    <w:rsid w:val="00461DF9"/>
    <w:rsid w:val="00462925"/>
    <w:rsid w:val="00464AA5"/>
    <w:rsid w:val="004853D5"/>
    <w:rsid w:val="00493C6B"/>
    <w:rsid w:val="004A598F"/>
    <w:rsid w:val="004B686F"/>
    <w:rsid w:val="004D6B69"/>
    <w:rsid w:val="004E1C99"/>
    <w:rsid w:val="004E4AFE"/>
    <w:rsid w:val="00500346"/>
    <w:rsid w:val="00500937"/>
    <w:rsid w:val="00505E5E"/>
    <w:rsid w:val="00521B25"/>
    <w:rsid w:val="005339C6"/>
    <w:rsid w:val="00566341"/>
    <w:rsid w:val="00586B3C"/>
    <w:rsid w:val="005A0563"/>
    <w:rsid w:val="005A172C"/>
    <w:rsid w:val="005E2C27"/>
    <w:rsid w:val="005F4130"/>
    <w:rsid w:val="005F6CD3"/>
    <w:rsid w:val="00625999"/>
    <w:rsid w:val="006571C6"/>
    <w:rsid w:val="00663B52"/>
    <w:rsid w:val="006719F7"/>
    <w:rsid w:val="006A3BDF"/>
    <w:rsid w:val="00701482"/>
    <w:rsid w:val="00707BA1"/>
    <w:rsid w:val="00717474"/>
    <w:rsid w:val="00717A78"/>
    <w:rsid w:val="0073291D"/>
    <w:rsid w:val="00750061"/>
    <w:rsid w:val="0075363E"/>
    <w:rsid w:val="00784CB2"/>
    <w:rsid w:val="00797975"/>
    <w:rsid w:val="007A081D"/>
    <w:rsid w:val="007A290D"/>
    <w:rsid w:val="007D2336"/>
    <w:rsid w:val="007D58C8"/>
    <w:rsid w:val="007E2342"/>
    <w:rsid w:val="007E6A5C"/>
    <w:rsid w:val="0080458F"/>
    <w:rsid w:val="0082592B"/>
    <w:rsid w:val="0082650E"/>
    <w:rsid w:val="00841E2A"/>
    <w:rsid w:val="00855DCF"/>
    <w:rsid w:val="00872A60"/>
    <w:rsid w:val="00880746"/>
    <w:rsid w:val="0089106F"/>
    <w:rsid w:val="008B059A"/>
    <w:rsid w:val="008D14F3"/>
    <w:rsid w:val="008D42D3"/>
    <w:rsid w:val="008F3F9E"/>
    <w:rsid w:val="009134CA"/>
    <w:rsid w:val="00917279"/>
    <w:rsid w:val="009360BB"/>
    <w:rsid w:val="00961BB4"/>
    <w:rsid w:val="00967A6F"/>
    <w:rsid w:val="00971B1A"/>
    <w:rsid w:val="00972B22"/>
    <w:rsid w:val="0099719A"/>
    <w:rsid w:val="009A15E4"/>
    <w:rsid w:val="009A764E"/>
    <w:rsid w:val="009F1563"/>
    <w:rsid w:val="00A22B22"/>
    <w:rsid w:val="00A325BE"/>
    <w:rsid w:val="00A538D9"/>
    <w:rsid w:val="00A973FE"/>
    <w:rsid w:val="00AA7BF8"/>
    <w:rsid w:val="00AB1E1E"/>
    <w:rsid w:val="00AD0B88"/>
    <w:rsid w:val="00AE22F8"/>
    <w:rsid w:val="00B21C0C"/>
    <w:rsid w:val="00B27538"/>
    <w:rsid w:val="00B27E82"/>
    <w:rsid w:val="00B50A30"/>
    <w:rsid w:val="00B531ED"/>
    <w:rsid w:val="00B72267"/>
    <w:rsid w:val="00B87330"/>
    <w:rsid w:val="00BA0556"/>
    <w:rsid w:val="00BB6B88"/>
    <w:rsid w:val="00BD7961"/>
    <w:rsid w:val="00BE4944"/>
    <w:rsid w:val="00BF12BF"/>
    <w:rsid w:val="00BF2304"/>
    <w:rsid w:val="00C04362"/>
    <w:rsid w:val="00C10675"/>
    <w:rsid w:val="00C55B46"/>
    <w:rsid w:val="00C71735"/>
    <w:rsid w:val="00C81647"/>
    <w:rsid w:val="00C865DA"/>
    <w:rsid w:val="00CA613F"/>
    <w:rsid w:val="00CA6703"/>
    <w:rsid w:val="00CB2BC2"/>
    <w:rsid w:val="00D12F1D"/>
    <w:rsid w:val="00D22BF0"/>
    <w:rsid w:val="00D74DEF"/>
    <w:rsid w:val="00D75F02"/>
    <w:rsid w:val="00D87601"/>
    <w:rsid w:val="00D95D2F"/>
    <w:rsid w:val="00DA0BF2"/>
    <w:rsid w:val="00DA138C"/>
    <w:rsid w:val="00DA5968"/>
    <w:rsid w:val="00DC355E"/>
    <w:rsid w:val="00DD0B15"/>
    <w:rsid w:val="00E05966"/>
    <w:rsid w:val="00E11D90"/>
    <w:rsid w:val="00E234FF"/>
    <w:rsid w:val="00E34DF9"/>
    <w:rsid w:val="00E42BAE"/>
    <w:rsid w:val="00E44428"/>
    <w:rsid w:val="00E5363F"/>
    <w:rsid w:val="00E56C2A"/>
    <w:rsid w:val="00E56FF5"/>
    <w:rsid w:val="00E82598"/>
    <w:rsid w:val="00E82D67"/>
    <w:rsid w:val="00EB667B"/>
    <w:rsid w:val="00EC0929"/>
    <w:rsid w:val="00ED28C8"/>
    <w:rsid w:val="00F051EB"/>
    <w:rsid w:val="00F11F24"/>
    <w:rsid w:val="00F27CD5"/>
    <w:rsid w:val="00F3173D"/>
    <w:rsid w:val="00F4624D"/>
    <w:rsid w:val="00F50E12"/>
    <w:rsid w:val="00F5692B"/>
    <w:rsid w:val="00F61966"/>
    <w:rsid w:val="00F67D36"/>
    <w:rsid w:val="00F7116C"/>
    <w:rsid w:val="00F734C0"/>
    <w:rsid w:val="00F94476"/>
    <w:rsid w:val="00FA3503"/>
    <w:rsid w:val="00FB0E1E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0CDF"/>
  <w15:docId w15:val="{47F3B39D-4DD2-48F0-BD0C-E1ED0B4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96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56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2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B22"/>
    <w:pPr>
      <w:bidi/>
      <w:ind w:left="720"/>
      <w:contextualSpacing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AKIN</dc:creator>
  <cp:lastModifiedBy>lab</cp:lastModifiedBy>
  <cp:revision>3</cp:revision>
  <cp:lastPrinted>2015-06-23T08:37:00Z</cp:lastPrinted>
  <dcterms:created xsi:type="dcterms:W3CDTF">2022-12-02T08:46:00Z</dcterms:created>
  <dcterms:modified xsi:type="dcterms:W3CDTF">2022-12-22T08:05:00Z</dcterms:modified>
</cp:coreProperties>
</file>